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科思达工程技术有限公司总经理、中南工程咨询设计集团投资开发有限公司副总经理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</w:rPr>
        <w:t>岗位业绩承诺评价计算规则</w:t>
      </w:r>
    </w:p>
    <w:p>
      <w:pPr>
        <w:overflowPunct w:val="0"/>
        <w:autoSpaceDN w:val="0"/>
        <w:spacing w:line="560" w:lineRule="exact"/>
        <w:ind w:firstLine="420" w:firstLineChars="200"/>
        <w:rPr>
          <w:highlight w:val="none"/>
        </w:rPr>
      </w:pPr>
    </w:p>
    <w:p>
      <w:pPr>
        <w:overflowPunct w:val="0"/>
        <w:autoSpaceDN w:val="0"/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根据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" w:hAnsi="仿宋" w:eastAsia="仿宋"/>
          <w:bCs/>
          <w:sz w:val="32"/>
          <w:szCs w:val="32"/>
          <w:highlight w:val="none"/>
        </w:rPr>
        <w:t>者业绩承诺值（</w:t>
      </w:r>
      <w:r>
        <w:rPr>
          <w:rFonts w:hint="eastAsia" w:ascii="仿宋" w:hAnsi="仿宋" w:eastAsia="仿宋"/>
          <w:bCs/>
          <w:sz w:val="32"/>
          <w:szCs w:val="32"/>
          <w:highlight w:val="none"/>
          <w:lang w:val="en-US" w:eastAsia="zh-CN"/>
        </w:rPr>
        <w:t>上任后1年内新签净合同额）与基准值的正偏离度计算业绩承诺评价得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分。</w:t>
      </w:r>
    </w:p>
    <w:p>
      <w:pPr>
        <w:overflowPunct w:val="0"/>
        <w:autoSpaceDN w:val="0"/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业绩承诺</w:t>
      </w:r>
      <w:r>
        <w:rPr>
          <w:rFonts w:ascii="仿宋" w:hAnsi="仿宋" w:eastAsia="仿宋"/>
          <w:bCs/>
          <w:color w:val="auto"/>
          <w:sz w:val="32"/>
          <w:szCs w:val="32"/>
          <w:highlight w:val="none"/>
        </w:rPr>
        <w:t>基准值=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/>
          <w:bCs/>
          <w:color w:val="auto"/>
          <w:sz w:val="32"/>
          <w:szCs w:val="32"/>
          <w:highlight w:val="none"/>
        </w:rPr>
        <w:t>年考核门槛值（预计在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/>
          <w:bCs/>
          <w:color w:val="auto"/>
          <w:sz w:val="32"/>
          <w:szCs w:val="32"/>
          <w:highlight w:val="none"/>
        </w:rPr>
        <w:t>年考核门槛值基础上增加10%）</w:t>
      </w:r>
    </w:p>
    <w:p>
      <w:pPr>
        <w:overflowPunct w:val="0"/>
        <w:autoSpaceDN w:val="0"/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业绩承诺上限</w:t>
      </w:r>
      <w:r>
        <w:rPr>
          <w:rFonts w:ascii="仿宋" w:hAnsi="仿宋" w:eastAsia="仿宋"/>
          <w:bCs/>
          <w:color w:val="auto"/>
          <w:sz w:val="32"/>
          <w:szCs w:val="32"/>
          <w:highlight w:val="none"/>
        </w:rPr>
        <w:t>值为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公开选拔</w:t>
      </w:r>
      <w:r>
        <w:rPr>
          <w:rFonts w:ascii="仿宋" w:hAnsi="仿宋" w:eastAsia="仿宋"/>
          <w:bCs/>
          <w:color w:val="auto"/>
          <w:sz w:val="32"/>
          <w:szCs w:val="32"/>
          <w:highlight w:val="none"/>
        </w:rPr>
        <w:t>基准值的1.2倍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。</w:t>
      </w:r>
    </w:p>
    <w:p>
      <w:pPr>
        <w:overflowPunct w:val="0"/>
        <w:autoSpaceDN w:val="0"/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业绩承诺评价得分=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+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×（承诺值-基准值）÷（上限值-基准值）</w:t>
      </w:r>
    </w:p>
    <w:p>
      <w:pPr>
        <w:overflowPunct w:val="0"/>
        <w:autoSpaceDN w:val="0"/>
        <w:spacing w:line="56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highlight w:val="none"/>
        </w:rPr>
        <w:t>业绩承诺值低于基准值的，本项不计分。</w:t>
      </w:r>
    </w:p>
    <w:p>
      <w:pPr>
        <w:overflowPunct w:val="0"/>
        <w:autoSpaceDN w:val="0"/>
        <w:spacing w:line="56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highlight w:val="none"/>
        </w:rPr>
        <w:t>各岗位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业绩承诺基准值、上限值如下：</w:t>
      </w:r>
    </w:p>
    <w:p>
      <w:pPr>
        <w:rPr>
          <w:rFonts w:hint="eastAsia"/>
          <w:lang w:eastAsia="zh-CN"/>
        </w:rPr>
      </w:pPr>
    </w:p>
    <w:tbl>
      <w:tblPr>
        <w:tblStyle w:val="3"/>
        <w:tblW w:w="5417" w:type="pct"/>
        <w:tblInd w:w="-7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2926"/>
        <w:gridCol w:w="2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竞争上岗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/部门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业绩承诺基准值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万元</w:t>
            </w:r>
          </w:p>
          <w:p>
            <w:pPr>
              <w:pStyle w:val="2"/>
              <w:ind w:firstLine="0" w:firstLineChars="0"/>
              <w:jc w:val="center"/>
              <w:rPr>
                <w:rFonts w:hint="eastAsia" w:eastAsiaTheme="minorEastAsia"/>
                <w:highlight w:val="none"/>
                <w:lang w:eastAsia="zh-CN" w:bidi="ar"/>
              </w:rPr>
            </w:pPr>
            <w:r>
              <w:rPr>
                <w:rFonts w:hint="eastAsia"/>
                <w:highlight w:val="none"/>
                <w:lang w:val="en-US" w:eastAsia="zh-CN" w:bidi="ar"/>
              </w:rPr>
              <w:t>A（第一年）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业绩承诺上限值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万元</w:t>
            </w:r>
          </w:p>
          <w:p>
            <w:pPr>
              <w:pStyle w:val="2"/>
              <w:ind w:firstLine="0" w:firstLineChars="0"/>
              <w:jc w:val="center"/>
              <w:rPr>
                <w:highlight w:val="none"/>
                <w:lang w:bidi="ar"/>
              </w:rPr>
            </w:pPr>
            <w:r>
              <w:rPr>
                <w:rFonts w:hint="eastAsia"/>
                <w:highlight w:val="none"/>
                <w:lang w:bidi="ar"/>
              </w:rPr>
              <w:t>A*1.2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  <w:t>科思达工程技术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  <w:t>有限公司总经理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（2025.06-2026.06）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总合同额50000万元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净合同额5000万元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营业收入15000万元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利润300万元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highlight w:val="none"/>
                <w:lang w:val="en-US" w:eastAsia="zh-CN"/>
              </w:rPr>
              <w:t>中南工程咨询设计集团投资开发有限公司副总经理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发行50亿元基金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DlmMDlmNWExYWU3ZDQ5ZDcwOWFiMTE2N2FkZjIifQ=="/>
    <w:docVar w:name="KSO_WPS_MARK_KEY" w:val="000f4bff-71b8-4cf3-9a46-d834f2a11cf9"/>
  </w:docVars>
  <w:rsids>
    <w:rsidRoot w:val="2BEA1EDE"/>
    <w:rsid w:val="2BE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2025-05-13T07:24:00Z</dcterms:created>
  <dc:creator>江婷婷</dc:creator>
  <cp:lastModifiedBy>江婷婷</cp:lastModifiedBy>
  <dcterms:modified xsi:type="dcterms:W3CDTF">2025-05-13T07:24:47Z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D6D8427565774C919972253A447DC04E</vt:lpwstr>
  </property>
</Properties>
</file>